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DBJ25420100003444553ZX</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武汉光谷未来学校的土豆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w:t>
      </w:r>
      <w:bookmarkStart w:id="0" w:name="OLE_LINK1"/>
      <w:r>
        <w:rPr>
          <w:rFonts w:hint="eastAsia" w:eastAsia="仿宋_GB2312"/>
          <w:sz w:val="32"/>
          <w:szCs w:val="32"/>
          <w:lang w:val="en-US" w:eastAsia="zh-CN"/>
        </w:rPr>
        <w:t>9月12日抽自武汉光谷未来学校的土豆，</w:t>
      </w:r>
      <w:bookmarkEnd w:id="0"/>
      <w:r>
        <w:rPr>
          <w:rFonts w:hint="eastAsia" w:eastAsia="仿宋_GB2312"/>
          <w:sz w:val="32"/>
          <w:szCs w:val="32"/>
        </w:rPr>
        <w:t>乙酰甲胺磷项目不符合 GB 2763-2021《食品安全国家标准 食品中农药最大残留限量》要求</w:t>
      </w:r>
      <w:r>
        <w:rPr>
          <w:rFonts w:hint="eastAsia" w:eastAsia="仿宋_GB2312"/>
          <w:b w:val="0"/>
          <w:bCs w:val="0"/>
          <w:sz w:val="32"/>
          <w:szCs w:val="32"/>
          <w:lang w:val="en-US" w:eastAsia="zh-CN"/>
        </w:rPr>
        <w:t>，检验结论为不合格。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2"/>
        <w:spacing w:line="540" w:lineRule="exact"/>
        <w:ind w:firstLine="640" w:firstLineChars="200"/>
        <w:jc w:val="both"/>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经查，当事人经营农药残留含量超过食品安全标准限量土豆的行为，违反了《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 ”的规定。依据《中华人民共和国</w:t>
      </w:r>
      <w:r>
        <w:rPr>
          <w:rFonts w:hint="eastAsia" w:ascii="Times New Roman" w:hAnsi="Times New Roman" w:eastAsia="仿宋_GB2312" w:cs="Times New Roman"/>
          <w:b w:val="0"/>
          <w:bCs w:val="0"/>
          <w:kern w:val="2"/>
          <w:sz w:val="32"/>
          <w:szCs w:val="32"/>
          <w:lang w:val="en-US" w:eastAsia="zh-CN" w:bidi="ar-SA"/>
        </w:rPr>
        <w:fldChar w:fldCharType="begin"/>
      </w:r>
      <w:r>
        <w:rPr>
          <w:rFonts w:hint="eastAsia" w:ascii="Times New Roman" w:hAnsi="Times New Roman" w:eastAsia="仿宋_GB2312" w:cs="Times New Roman"/>
          <w:b w:val="0"/>
          <w:bCs w:val="0"/>
          <w:kern w:val="2"/>
          <w:sz w:val="32"/>
          <w:szCs w:val="32"/>
          <w:lang w:val="en-US" w:eastAsia="zh-CN" w:bidi="ar-SA"/>
        </w:rPr>
        <w:instrText xml:space="preserve"> HYPERLINK "http://59.208.149.64:8011/" \l "/law?lawid=668518&amp;type=true&amp;sourceSystem=CasePunishmentApi&amp;isLogin=true" \t "http://59.208.149.64:15022/?token=1680743974222663680_420119" \l "/_blank" </w:instrText>
      </w:r>
      <w:r>
        <w:rPr>
          <w:rFonts w:hint="eastAsia" w:ascii="Times New Roman" w:hAnsi="Times New Roman" w:eastAsia="仿宋_GB2312" w:cs="Times New Roman"/>
          <w:b w:val="0"/>
          <w:bCs w:val="0"/>
          <w:kern w:val="2"/>
          <w:sz w:val="32"/>
          <w:szCs w:val="32"/>
          <w:lang w:val="en-US" w:eastAsia="zh-CN" w:bidi="ar-SA"/>
        </w:rPr>
        <w:fldChar w:fldCharType="separate"/>
      </w:r>
      <w:r>
        <w:rPr>
          <w:rFonts w:hint="eastAsia" w:ascii="Times New Roman" w:hAnsi="Times New Roman" w:eastAsia="仿宋_GB2312" w:cs="Times New Roman"/>
          <w:b w:val="0"/>
          <w:bCs w:val="0"/>
          <w:kern w:val="2"/>
          <w:sz w:val="32"/>
          <w:szCs w:val="32"/>
          <w:lang w:val="en-US" w:eastAsia="zh-CN" w:bidi="ar-SA"/>
        </w:rPr>
        <w:t>食品安全法</w:t>
      </w:r>
      <w:r>
        <w:rPr>
          <w:rFonts w:hint="eastAsia" w:ascii="Times New Roman" w:hAnsi="Times New Roman" w:eastAsia="仿宋_GB2312" w:cs="Times New Roman"/>
          <w:b w:val="0"/>
          <w:bCs w:val="0"/>
          <w:kern w:val="2"/>
          <w:sz w:val="32"/>
          <w:szCs w:val="32"/>
          <w:lang w:val="en-US" w:eastAsia="zh-CN" w:bidi="ar-SA"/>
        </w:rPr>
        <w:fldChar w:fldCharType="end"/>
      </w:r>
      <w:r>
        <w:rPr>
          <w:rFonts w:hint="eastAsia" w:ascii="Times New Roman" w:hAnsi="Times New Roman" w:eastAsia="仿宋_GB2312" w:cs="Times New Roman"/>
          <w:b w:val="0"/>
          <w:bCs w:val="0"/>
          <w:kern w:val="2"/>
          <w:sz w:val="32"/>
          <w:szCs w:val="32"/>
          <w:lang w:val="en-US" w:eastAsia="zh-CN" w:bidi="ar-SA"/>
        </w:rPr>
        <w:t>》</w:t>
      </w:r>
      <w:bookmarkStart w:id="1" w:name="7008955"/>
      <w:r>
        <w:rPr>
          <w:rFonts w:hint="eastAsia" w:ascii="Times New Roman" w:hAnsi="Times New Roman" w:eastAsia="仿宋_GB2312" w:cs="Times New Roman"/>
          <w:b w:val="0"/>
          <w:bCs w:val="0"/>
          <w:kern w:val="2"/>
          <w:sz w:val="32"/>
          <w:szCs w:val="32"/>
          <w:lang w:val="en-US" w:eastAsia="zh-CN" w:bidi="ar-SA"/>
        </w:rPr>
        <w:fldChar w:fldCharType="begin"/>
      </w:r>
      <w:r>
        <w:rPr>
          <w:rFonts w:hint="eastAsia" w:ascii="Times New Roman" w:hAnsi="Times New Roman" w:eastAsia="仿宋_GB2312" w:cs="Times New Roman"/>
          <w:b w:val="0"/>
          <w:bCs w:val="0"/>
          <w:kern w:val="2"/>
          <w:sz w:val="32"/>
          <w:szCs w:val="32"/>
          <w:lang w:val="en-US" w:eastAsia="zh-CN" w:bidi="ar-SA"/>
        </w:rPr>
        <w:instrText xml:space="preserve"> HYPERLINK "http://59.208.149.64:15022/?token=1680743974222663680_420119" \l "/javascript:;" </w:instrText>
      </w:r>
      <w:r>
        <w:rPr>
          <w:rFonts w:hint="eastAsia" w:ascii="Times New Roman" w:hAnsi="Times New Roman" w:eastAsia="仿宋_GB2312" w:cs="Times New Roman"/>
          <w:b w:val="0"/>
          <w:bCs w:val="0"/>
          <w:kern w:val="2"/>
          <w:sz w:val="32"/>
          <w:szCs w:val="32"/>
          <w:lang w:val="en-US" w:eastAsia="zh-CN" w:bidi="ar-SA"/>
        </w:rPr>
        <w:fldChar w:fldCharType="separate"/>
      </w:r>
      <w:r>
        <w:rPr>
          <w:rFonts w:hint="eastAsia" w:ascii="Times New Roman" w:hAnsi="Times New Roman" w:eastAsia="仿宋_GB2312" w:cs="Times New Roman"/>
          <w:b w:val="0"/>
          <w:bCs w:val="0"/>
          <w:kern w:val="2"/>
          <w:sz w:val="32"/>
          <w:szCs w:val="32"/>
          <w:lang w:val="en-US" w:eastAsia="zh-CN" w:bidi="ar-SA"/>
        </w:rPr>
        <w:t>第一百二十四条</w:t>
      </w:r>
      <w:bookmarkEnd w:id="1"/>
      <w:r>
        <w:rPr>
          <w:rFonts w:hint="eastAsia" w:ascii="Times New Roman" w:hAnsi="Times New Roman" w:eastAsia="仿宋_GB2312" w:cs="Times New Roman"/>
          <w:b w:val="0"/>
          <w:bCs w:val="0"/>
          <w:kern w:val="2"/>
          <w:sz w:val="32"/>
          <w:szCs w:val="32"/>
          <w:lang w:val="en-US" w:eastAsia="zh-CN" w:bidi="ar-SA"/>
        </w:rPr>
        <w:fldChar w:fldCharType="end"/>
      </w:r>
      <w:r>
        <w:rPr>
          <w:rFonts w:hint="eastAsia" w:ascii="Times New Roman" w:hAnsi="Times New Roman" w:eastAsia="仿宋_GB2312" w:cs="Times New Roman"/>
          <w:b w:val="0"/>
          <w:bCs w:val="0"/>
          <w:kern w:val="2"/>
          <w:sz w:val="32"/>
          <w:szCs w:val="32"/>
          <w:lang w:val="en-US" w:eastAsia="zh-CN" w:bidi="ar-SA"/>
        </w:rPr>
        <w:t>第一款第一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应当进行处罚。</w:t>
      </w:r>
    </w:p>
    <w:p>
      <w:pPr>
        <w:keepNext w:val="0"/>
        <w:keepLines w:val="0"/>
        <w:pageBreakBefore w:val="0"/>
        <w:widowControl w:val="0"/>
        <w:kinsoku/>
        <w:wordWrap w:val="0"/>
        <w:overflowPunct/>
        <w:topLinePunct/>
        <w:autoSpaceDE/>
        <w:autoSpaceDN/>
        <w:bidi w:val="0"/>
        <w:adjustRightInd/>
        <w:snapToGrid/>
        <w:spacing w:line="560" w:lineRule="exact"/>
        <w:ind w:right="0" w:rightChars="0" w:firstLine="640" w:firstLineChars="200"/>
        <w:textAlignment w:val="auto"/>
        <w:outlineLvl w:val="9"/>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鉴于当事人采购该批次土豆时履行了进货查验义务，有充分证据证明其不知道所采购的食品不符合食品安全标准，案发后积极配合调查，主动提供进货票据、供货商营业执照、学校食堂菜谱记录、情况说明等证据材料，能够如实说明进货来源，符合《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的规定，本局决定对当事人不予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仿宋_GB2312" w:hAnsi="仿宋_GB2312" w:eastAsia="仿宋_GB2312" w:cs="仿宋_GB2312"/>
          <w:color w:val="auto"/>
          <w:kern w:val="0"/>
          <w:sz w:val="32"/>
          <w:szCs w:val="32"/>
          <w:lang w:val="en-US" w:eastAsia="zh-CN"/>
        </w:rPr>
        <w:t>供货商的</w:t>
      </w:r>
      <w:r>
        <w:rPr>
          <w:rFonts w:hint="eastAsia" w:eastAsia="仿宋_GB2312"/>
          <w:sz w:val="32"/>
          <w:szCs w:val="32"/>
          <w:lang w:val="en-US" w:eastAsia="zh-CN"/>
        </w:rPr>
        <w:t>《</w:t>
      </w:r>
      <w:r>
        <w:rPr>
          <w:rFonts w:hint="eastAsia" w:ascii="仿宋_GB2312" w:hAnsi="仿宋_GB2312" w:eastAsia="仿宋_GB2312" w:cs="仿宋_GB2312"/>
          <w:color w:val="auto"/>
          <w:kern w:val="0"/>
          <w:sz w:val="32"/>
          <w:szCs w:val="32"/>
          <w:lang w:val="en-US" w:eastAsia="zh-CN"/>
        </w:rPr>
        <w:t>营业执照</w:t>
      </w:r>
      <w:r>
        <w:rPr>
          <w:rFonts w:hint="eastAsia" w:eastAsia="仿宋_GB2312"/>
          <w:sz w:val="32"/>
          <w:szCs w:val="32"/>
          <w:lang w:val="en-US" w:eastAsia="zh-CN"/>
        </w:rPr>
        <w:t>》、</w:t>
      </w:r>
      <w:r>
        <w:rPr>
          <w:rFonts w:hint="eastAsia" w:ascii="仿宋_GB2312" w:hAnsi="仿宋_GB2312" w:eastAsia="仿宋_GB2312" w:cs="仿宋_GB2312"/>
          <w:sz w:val="32"/>
          <w:szCs w:val="32"/>
          <w:lang w:val="en-US" w:eastAsia="zh-CN"/>
        </w:rPr>
        <w:t>产品检测报告</w:t>
      </w:r>
      <w:r>
        <w:rPr>
          <w:rFonts w:hint="eastAsia" w:ascii="Times New Roman" w:hAnsi="Times New Roman" w:eastAsia="仿宋_GB2312" w:cs="Times New Roman"/>
          <w:b w:val="0"/>
          <w:bCs w:val="0"/>
          <w:sz w:val="32"/>
          <w:szCs w:val="32"/>
          <w:lang w:val="en-US" w:eastAsia="zh-CN"/>
        </w:rPr>
        <w:t>单、进货票据和学校就餐菜谱等相关证明文件。针对此次不合格情况，该单位已制定整改措施：一是加强对供货商和厂家资质的审核，严格落实进货查验义务，对产品来源渠道及上游的经营过程进行严格审查；二是认真学习《食用农产品市场销售质量安全监督管理办法》相关要求，对全体员工进行培训。</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楷体" w:hAnsi="楷体" w:eastAsia="楷体" w:cs="楷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eastAsia="仿宋_GB2312"/>
          <w:sz w:val="32"/>
          <w:szCs w:val="32"/>
          <w:lang w:val="en-US" w:eastAsia="zh-CN"/>
        </w:rPr>
      </w:pPr>
      <w:r>
        <w:rPr>
          <w:rFonts w:hint="eastAsia" w:ascii="楷体" w:hAnsi="楷体" w:eastAsia="楷体" w:cs="楷体"/>
          <w:sz w:val="32"/>
          <w:szCs w:val="32"/>
          <w:lang w:val="en-US" w:eastAsia="zh-CN"/>
        </w:rPr>
        <w:t>此页无正文。</w:t>
      </w: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bookmarkStart w:id="2" w:name="_GoBack"/>
      <w:bookmarkEnd w:id="2"/>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12</w:t>
      </w:r>
      <w:r>
        <w:rPr>
          <w:rFonts w:hint="default" w:eastAsia="仿宋_GB2312"/>
          <w:sz w:val="32"/>
          <w:szCs w:val="32"/>
          <w:lang w:val="en-US" w:eastAsia="zh-CN"/>
        </w:rPr>
        <w:t>月</w:t>
      </w:r>
      <w:r>
        <w:rPr>
          <w:rFonts w:hint="eastAsia" w:eastAsia="仿宋_GB2312"/>
          <w:sz w:val="32"/>
          <w:szCs w:val="32"/>
          <w:lang w:val="en-US" w:eastAsia="zh-CN"/>
        </w:rPr>
        <w:t>16</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2848C5"/>
    <w:rsid w:val="02D941AB"/>
    <w:rsid w:val="03195FD7"/>
    <w:rsid w:val="031A2C9A"/>
    <w:rsid w:val="032C69D5"/>
    <w:rsid w:val="037B2D94"/>
    <w:rsid w:val="03A36F29"/>
    <w:rsid w:val="03C858EE"/>
    <w:rsid w:val="03D91B06"/>
    <w:rsid w:val="043C5FE1"/>
    <w:rsid w:val="049322AC"/>
    <w:rsid w:val="0502527B"/>
    <w:rsid w:val="05BC06BC"/>
    <w:rsid w:val="05E42A13"/>
    <w:rsid w:val="05F91121"/>
    <w:rsid w:val="06245964"/>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5647D2"/>
    <w:rsid w:val="0A910564"/>
    <w:rsid w:val="0AAC3C72"/>
    <w:rsid w:val="0AAD2736"/>
    <w:rsid w:val="0AFE3BC3"/>
    <w:rsid w:val="0BE00729"/>
    <w:rsid w:val="0BE63BCF"/>
    <w:rsid w:val="0C015D7D"/>
    <w:rsid w:val="0C660740"/>
    <w:rsid w:val="0CD27E67"/>
    <w:rsid w:val="0D7231BC"/>
    <w:rsid w:val="0DBB3146"/>
    <w:rsid w:val="0E3623AE"/>
    <w:rsid w:val="0E562FC0"/>
    <w:rsid w:val="0E762F46"/>
    <w:rsid w:val="0EFE518C"/>
    <w:rsid w:val="0F812DD5"/>
    <w:rsid w:val="0F844CC6"/>
    <w:rsid w:val="0FC4221B"/>
    <w:rsid w:val="0FEA5B0F"/>
    <w:rsid w:val="0FFD229E"/>
    <w:rsid w:val="1078223F"/>
    <w:rsid w:val="10B26BF4"/>
    <w:rsid w:val="11EE54F1"/>
    <w:rsid w:val="11FA1E15"/>
    <w:rsid w:val="134F34A6"/>
    <w:rsid w:val="13802757"/>
    <w:rsid w:val="1391711A"/>
    <w:rsid w:val="13AD648F"/>
    <w:rsid w:val="141D2C86"/>
    <w:rsid w:val="1428264A"/>
    <w:rsid w:val="148215ED"/>
    <w:rsid w:val="14D85C78"/>
    <w:rsid w:val="151128EB"/>
    <w:rsid w:val="154E1950"/>
    <w:rsid w:val="158F59EA"/>
    <w:rsid w:val="15C50DAE"/>
    <w:rsid w:val="16AB2FDC"/>
    <w:rsid w:val="16B06B85"/>
    <w:rsid w:val="178222B0"/>
    <w:rsid w:val="17D104A9"/>
    <w:rsid w:val="17DD6436"/>
    <w:rsid w:val="18157E41"/>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DCC2190"/>
    <w:rsid w:val="1E0E3CEC"/>
    <w:rsid w:val="1E7E1981"/>
    <w:rsid w:val="1F081643"/>
    <w:rsid w:val="1FDA19FB"/>
    <w:rsid w:val="200935DC"/>
    <w:rsid w:val="206814FD"/>
    <w:rsid w:val="20C64A1E"/>
    <w:rsid w:val="20EC2133"/>
    <w:rsid w:val="20FB5C6F"/>
    <w:rsid w:val="21013697"/>
    <w:rsid w:val="2171516D"/>
    <w:rsid w:val="21DA70B8"/>
    <w:rsid w:val="21DF7E38"/>
    <w:rsid w:val="2207452E"/>
    <w:rsid w:val="220F251D"/>
    <w:rsid w:val="22712A2C"/>
    <w:rsid w:val="22977D4A"/>
    <w:rsid w:val="22E938B0"/>
    <w:rsid w:val="22FD3125"/>
    <w:rsid w:val="23727CD0"/>
    <w:rsid w:val="23945A72"/>
    <w:rsid w:val="23DF1901"/>
    <w:rsid w:val="240D6649"/>
    <w:rsid w:val="241B7F15"/>
    <w:rsid w:val="24964711"/>
    <w:rsid w:val="24D859AE"/>
    <w:rsid w:val="24F37810"/>
    <w:rsid w:val="252D6809"/>
    <w:rsid w:val="25485E80"/>
    <w:rsid w:val="259D1595"/>
    <w:rsid w:val="25B146CC"/>
    <w:rsid w:val="25DF6B72"/>
    <w:rsid w:val="263B78CF"/>
    <w:rsid w:val="2644262F"/>
    <w:rsid w:val="272B0385"/>
    <w:rsid w:val="272F5A50"/>
    <w:rsid w:val="27685E79"/>
    <w:rsid w:val="27B97E8D"/>
    <w:rsid w:val="27CA0CAB"/>
    <w:rsid w:val="28BD5493"/>
    <w:rsid w:val="28E7314A"/>
    <w:rsid w:val="28E750BB"/>
    <w:rsid w:val="290273F3"/>
    <w:rsid w:val="294560D8"/>
    <w:rsid w:val="297F6074"/>
    <w:rsid w:val="29F72AE8"/>
    <w:rsid w:val="2A367E8D"/>
    <w:rsid w:val="2B8F3E3B"/>
    <w:rsid w:val="2BB57F18"/>
    <w:rsid w:val="2BED54AA"/>
    <w:rsid w:val="2C01177C"/>
    <w:rsid w:val="2D9177AD"/>
    <w:rsid w:val="2D98535F"/>
    <w:rsid w:val="2E384EFC"/>
    <w:rsid w:val="2EAA3276"/>
    <w:rsid w:val="2EB96CAB"/>
    <w:rsid w:val="2EBC2C33"/>
    <w:rsid w:val="2F01285B"/>
    <w:rsid w:val="2F5614BD"/>
    <w:rsid w:val="2F64349D"/>
    <w:rsid w:val="2FC709AD"/>
    <w:rsid w:val="2FFF34B3"/>
    <w:rsid w:val="301634AF"/>
    <w:rsid w:val="303B14B7"/>
    <w:rsid w:val="309E0133"/>
    <w:rsid w:val="312F1C8F"/>
    <w:rsid w:val="31410ADB"/>
    <w:rsid w:val="31AE616A"/>
    <w:rsid w:val="320A5E9F"/>
    <w:rsid w:val="322C0E36"/>
    <w:rsid w:val="322E174B"/>
    <w:rsid w:val="32FB7FC6"/>
    <w:rsid w:val="33831552"/>
    <w:rsid w:val="33875743"/>
    <w:rsid w:val="33A743DF"/>
    <w:rsid w:val="33C13BA1"/>
    <w:rsid w:val="344B49FF"/>
    <w:rsid w:val="344C157A"/>
    <w:rsid w:val="34B3770A"/>
    <w:rsid w:val="34FF4367"/>
    <w:rsid w:val="350A0A2B"/>
    <w:rsid w:val="35454ACD"/>
    <w:rsid w:val="35E37025"/>
    <w:rsid w:val="35EA1101"/>
    <w:rsid w:val="35EB0756"/>
    <w:rsid w:val="364C1B57"/>
    <w:rsid w:val="369C0825"/>
    <w:rsid w:val="369E377C"/>
    <w:rsid w:val="36F16073"/>
    <w:rsid w:val="373527DC"/>
    <w:rsid w:val="37A40015"/>
    <w:rsid w:val="38181E92"/>
    <w:rsid w:val="385D0C07"/>
    <w:rsid w:val="38645639"/>
    <w:rsid w:val="38CC5375"/>
    <w:rsid w:val="39884F38"/>
    <w:rsid w:val="3A1B20DA"/>
    <w:rsid w:val="3A200389"/>
    <w:rsid w:val="3A6C0903"/>
    <w:rsid w:val="3AD51DDA"/>
    <w:rsid w:val="3AF60AFB"/>
    <w:rsid w:val="3AFA5077"/>
    <w:rsid w:val="3B7031B2"/>
    <w:rsid w:val="3B770B56"/>
    <w:rsid w:val="3BC1660B"/>
    <w:rsid w:val="3D005A45"/>
    <w:rsid w:val="3D4E4434"/>
    <w:rsid w:val="3D5C0252"/>
    <w:rsid w:val="3DD75AE4"/>
    <w:rsid w:val="3DE752B1"/>
    <w:rsid w:val="3E5962C4"/>
    <w:rsid w:val="3E757063"/>
    <w:rsid w:val="3F0A0E39"/>
    <w:rsid w:val="3F0F1D3C"/>
    <w:rsid w:val="3F307160"/>
    <w:rsid w:val="4031098C"/>
    <w:rsid w:val="40704606"/>
    <w:rsid w:val="40821F36"/>
    <w:rsid w:val="40976185"/>
    <w:rsid w:val="40D90D67"/>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4B40832"/>
    <w:rsid w:val="450822D5"/>
    <w:rsid w:val="452C1738"/>
    <w:rsid w:val="459D3BAC"/>
    <w:rsid w:val="45B15B6F"/>
    <w:rsid w:val="45C70991"/>
    <w:rsid w:val="46063600"/>
    <w:rsid w:val="46FE04A5"/>
    <w:rsid w:val="47413D83"/>
    <w:rsid w:val="47E23EBB"/>
    <w:rsid w:val="482B0CE1"/>
    <w:rsid w:val="484375F2"/>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6449EC"/>
    <w:rsid w:val="4D714B56"/>
    <w:rsid w:val="4DB869DC"/>
    <w:rsid w:val="4E8A3567"/>
    <w:rsid w:val="4EBB20E8"/>
    <w:rsid w:val="4ED6150F"/>
    <w:rsid w:val="4EF87A84"/>
    <w:rsid w:val="4F0C246E"/>
    <w:rsid w:val="4F27768C"/>
    <w:rsid w:val="4F320217"/>
    <w:rsid w:val="4F5B2592"/>
    <w:rsid w:val="4FCA59F0"/>
    <w:rsid w:val="501A2DA6"/>
    <w:rsid w:val="50206532"/>
    <w:rsid w:val="507913AF"/>
    <w:rsid w:val="50D52FBA"/>
    <w:rsid w:val="50E922F5"/>
    <w:rsid w:val="512C3BED"/>
    <w:rsid w:val="51535D1B"/>
    <w:rsid w:val="51C163D9"/>
    <w:rsid w:val="52495DE8"/>
    <w:rsid w:val="527049F9"/>
    <w:rsid w:val="52A54EA1"/>
    <w:rsid w:val="536C718F"/>
    <w:rsid w:val="53751EBA"/>
    <w:rsid w:val="53857FDF"/>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AE87E3F"/>
    <w:rsid w:val="5B156D38"/>
    <w:rsid w:val="5B282F95"/>
    <w:rsid w:val="5B702303"/>
    <w:rsid w:val="5B7511E7"/>
    <w:rsid w:val="5BC3356E"/>
    <w:rsid w:val="5BE85778"/>
    <w:rsid w:val="5C282774"/>
    <w:rsid w:val="5CED2007"/>
    <w:rsid w:val="5D082CDF"/>
    <w:rsid w:val="5DAC617B"/>
    <w:rsid w:val="5DB73809"/>
    <w:rsid w:val="5DE867AE"/>
    <w:rsid w:val="5E0C1D7C"/>
    <w:rsid w:val="5E681116"/>
    <w:rsid w:val="5ED86461"/>
    <w:rsid w:val="5EFE71D2"/>
    <w:rsid w:val="5F0F0FBD"/>
    <w:rsid w:val="5F1F592B"/>
    <w:rsid w:val="5F5E2CAF"/>
    <w:rsid w:val="5F726AFE"/>
    <w:rsid w:val="5FC9335B"/>
    <w:rsid w:val="5FDE5B8E"/>
    <w:rsid w:val="5FE2657B"/>
    <w:rsid w:val="601F638E"/>
    <w:rsid w:val="60AC3FDF"/>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4CF125C"/>
    <w:rsid w:val="657764EA"/>
    <w:rsid w:val="65A65B15"/>
    <w:rsid w:val="65C46D71"/>
    <w:rsid w:val="65D74FB3"/>
    <w:rsid w:val="65DD05A1"/>
    <w:rsid w:val="65F50571"/>
    <w:rsid w:val="66050144"/>
    <w:rsid w:val="661831AB"/>
    <w:rsid w:val="66483949"/>
    <w:rsid w:val="664A660B"/>
    <w:rsid w:val="668D6B97"/>
    <w:rsid w:val="672E6FB2"/>
    <w:rsid w:val="679276B1"/>
    <w:rsid w:val="67FE6C38"/>
    <w:rsid w:val="68472ABA"/>
    <w:rsid w:val="68BF2D88"/>
    <w:rsid w:val="69133681"/>
    <w:rsid w:val="692348B6"/>
    <w:rsid w:val="69B81DD1"/>
    <w:rsid w:val="69CB2E9E"/>
    <w:rsid w:val="69E043F6"/>
    <w:rsid w:val="6A6B401A"/>
    <w:rsid w:val="6A710E26"/>
    <w:rsid w:val="6A9C5112"/>
    <w:rsid w:val="6AA063F4"/>
    <w:rsid w:val="6AED2300"/>
    <w:rsid w:val="6B2E6296"/>
    <w:rsid w:val="6B425AF6"/>
    <w:rsid w:val="6B5253E6"/>
    <w:rsid w:val="6B78426C"/>
    <w:rsid w:val="6BB00A49"/>
    <w:rsid w:val="6C2975FB"/>
    <w:rsid w:val="6C4E1DC6"/>
    <w:rsid w:val="6C5629F9"/>
    <w:rsid w:val="6C8115A7"/>
    <w:rsid w:val="6CA45E51"/>
    <w:rsid w:val="6CE23C89"/>
    <w:rsid w:val="6CFD7B2E"/>
    <w:rsid w:val="6D5676EC"/>
    <w:rsid w:val="6E4D4A90"/>
    <w:rsid w:val="6EB14834"/>
    <w:rsid w:val="6F583F5A"/>
    <w:rsid w:val="6F7B7803"/>
    <w:rsid w:val="700E3121"/>
    <w:rsid w:val="70F42CBC"/>
    <w:rsid w:val="7184039E"/>
    <w:rsid w:val="71D67EA4"/>
    <w:rsid w:val="71E421CB"/>
    <w:rsid w:val="72351068"/>
    <w:rsid w:val="726807DE"/>
    <w:rsid w:val="726D5F54"/>
    <w:rsid w:val="72803949"/>
    <w:rsid w:val="73C53520"/>
    <w:rsid w:val="73EB0E3A"/>
    <w:rsid w:val="745831D2"/>
    <w:rsid w:val="747A53D7"/>
    <w:rsid w:val="74944BF7"/>
    <w:rsid w:val="751355EF"/>
    <w:rsid w:val="75892F76"/>
    <w:rsid w:val="759954FE"/>
    <w:rsid w:val="75AD6A4E"/>
    <w:rsid w:val="75FC2282"/>
    <w:rsid w:val="7646766A"/>
    <w:rsid w:val="76BB7341"/>
    <w:rsid w:val="76C70360"/>
    <w:rsid w:val="772C3F02"/>
    <w:rsid w:val="77303BDE"/>
    <w:rsid w:val="77502C87"/>
    <w:rsid w:val="775B2DBD"/>
    <w:rsid w:val="77B3133E"/>
    <w:rsid w:val="78212FBB"/>
    <w:rsid w:val="785D5F68"/>
    <w:rsid w:val="78953164"/>
    <w:rsid w:val="78E148C6"/>
    <w:rsid w:val="78F410AA"/>
    <w:rsid w:val="7905538F"/>
    <w:rsid w:val="793F6AEA"/>
    <w:rsid w:val="797C2F4C"/>
    <w:rsid w:val="798833E0"/>
    <w:rsid w:val="79914FB2"/>
    <w:rsid w:val="79BF118C"/>
    <w:rsid w:val="79E5652D"/>
    <w:rsid w:val="7A0803AC"/>
    <w:rsid w:val="7B5D411E"/>
    <w:rsid w:val="7BE744BE"/>
    <w:rsid w:val="7BE8031C"/>
    <w:rsid w:val="7C5A2CFA"/>
    <w:rsid w:val="7D111FAE"/>
    <w:rsid w:val="7D186EC0"/>
    <w:rsid w:val="7D817463"/>
    <w:rsid w:val="7DC71A4D"/>
    <w:rsid w:val="7DE7687B"/>
    <w:rsid w:val="7E1E409F"/>
    <w:rsid w:val="7E925178"/>
    <w:rsid w:val="7F147FF6"/>
    <w:rsid w:val="7F2D320B"/>
    <w:rsid w:val="7F5062A2"/>
    <w:rsid w:val="7F677D87"/>
    <w:rsid w:val="7F9474B0"/>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2025-12-22T02:58:42Z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